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Courier New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上海市</w:t>
      </w:r>
      <w:r>
        <w:rPr>
          <w:rFonts w:hint="eastAsia" w:ascii="方正小标宋简体" w:hAnsi="宋体" w:eastAsia="方正小标宋简体" w:cs="Courier New"/>
          <w:sz w:val="44"/>
          <w:szCs w:val="44"/>
          <w:lang w:eastAsia="zh-CN"/>
        </w:rPr>
        <w:t>四岔河监狱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Courier New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兼职政府法律顾问选聘公告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上海市</w:t>
      </w:r>
      <w:r>
        <w:rPr>
          <w:rFonts w:hint="eastAsia" w:eastAsia="仿宋_GB2312"/>
          <w:sz w:val="32"/>
          <w:szCs w:val="32"/>
          <w:lang w:eastAsia="zh-CN"/>
        </w:rPr>
        <w:t>四岔河监狱</w:t>
      </w:r>
      <w:r>
        <w:rPr>
          <w:rFonts w:hint="eastAsia" w:eastAsia="仿宋_GB2312"/>
          <w:sz w:val="32"/>
          <w:szCs w:val="32"/>
        </w:rPr>
        <w:t>决定向社会公开</w:t>
      </w:r>
      <w:r>
        <w:rPr>
          <w:rFonts w:eastAsia="仿宋_GB2312"/>
          <w:sz w:val="32"/>
          <w:szCs w:val="32"/>
        </w:rPr>
        <w:t>选拔聘任兼职政府法律顾问</w:t>
      </w:r>
      <w:r>
        <w:rPr>
          <w:rFonts w:hint="eastAsia" w:eastAsia="仿宋_GB2312"/>
          <w:sz w:val="32"/>
          <w:szCs w:val="32"/>
        </w:rPr>
        <w:t>。现将</w:t>
      </w:r>
      <w:r>
        <w:rPr>
          <w:rFonts w:eastAsia="仿宋_GB2312"/>
          <w:sz w:val="32"/>
          <w:szCs w:val="32"/>
        </w:rPr>
        <w:t>有关事项公告如下：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 w:val="0"/>
          <w:bCs/>
          <w:sz w:val="32"/>
          <w:szCs w:val="32"/>
        </w:rPr>
      </w:pPr>
      <w:r>
        <w:rPr>
          <w:rFonts w:eastAsia="黑体"/>
          <w:b w:val="0"/>
          <w:bCs/>
          <w:sz w:val="32"/>
          <w:szCs w:val="32"/>
        </w:rPr>
        <w:t>一、</w:t>
      </w:r>
      <w:r>
        <w:rPr>
          <w:rFonts w:hint="eastAsia" w:eastAsia="黑体"/>
          <w:b w:val="0"/>
          <w:bCs/>
          <w:sz w:val="32"/>
          <w:szCs w:val="32"/>
        </w:rPr>
        <w:t>兼职政府</w:t>
      </w:r>
      <w:r>
        <w:rPr>
          <w:rFonts w:eastAsia="黑体"/>
          <w:b w:val="0"/>
          <w:bCs/>
          <w:sz w:val="32"/>
          <w:szCs w:val="32"/>
        </w:rPr>
        <w:t>法律顾问人数和工作范围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兼职政府法律顾问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名，工作范围主要包括：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（一）参与推进法治监狱建设，参与执法管理中涉及的具体法律问题研究；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（二）参与重大决策、决定研究和法律论证，参与疑难法律问题的论证咨询，提出法律意见；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（三）参与规范性文件和内部工作制度起草、论证和合法性审核等工作，提出法律意见；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（四）参与信访接待、矛盾调处、涉法涉诉案件化解、重大突发案事件处置、信息公开等工作；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（五）参与行政案件、刑事赔偿案件的办理活动，提出法律意见，诉讼阶段代理开展应诉工作；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（六）参与民事案件的办理活动，提出法律意见，诉讼阶段代理起诉、应诉等工作；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（七）参与监狱和监狱企业合作项目洽谈、对外招标、政府采购、重大资产处置等事务，协助起草、修改、审核重要的法律文书或者合同、协议；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（八）参与法治宣传教育、法治培训，参与重大涉法课题的理论调研；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（九）为监狱民警、职工提供法律帮助；</w:t>
      </w:r>
    </w:p>
    <w:p>
      <w:pPr>
        <w:adjustRightInd w:val="0"/>
        <w:snapToGrid w:val="0"/>
        <w:spacing w:line="560" w:lineRule="exact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（十）承办单位交办的其他法律事务。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 w:val="0"/>
          <w:bCs/>
          <w:sz w:val="32"/>
          <w:szCs w:val="32"/>
        </w:rPr>
      </w:pPr>
      <w:r>
        <w:rPr>
          <w:rFonts w:eastAsia="黑体"/>
          <w:b w:val="0"/>
          <w:bCs/>
          <w:sz w:val="32"/>
          <w:szCs w:val="32"/>
        </w:rPr>
        <w:t>二、</w:t>
      </w:r>
      <w:r>
        <w:rPr>
          <w:rFonts w:hint="eastAsia" w:eastAsia="黑体"/>
          <w:b w:val="0"/>
          <w:bCs/>
          <w:sz w:val="32"/>
          <w:szCs w:val="32"/>
        </w:rPr>
        <w:t>兼职政府</w:t>
      </w:r>
      <w:r>
        <w:rPr>
          <w:rFonts w:eastAsia="黑体"/>
          <w:b w:val="0"/>
          <w:bCs/>
          <w:sz w:val="32"/>
          <w:szCs w:val="32"/>
        </w:rPr>
        <w:t>法律顾问</w:t>
      </w:r>
      <w:r>
        <w:rPr>
          <w:rFonts w:hint="eastAsia" w:eastAsia="黑体"/>
          <w:b w:val="0"/>
          <w:bCs/>
          <w:sz w:val="32"/>
          <w:szCs w:val="32"/>
        </w:rPr>
        <w:t>的</w:t>
      </w:r>
      <w:r>
        <w:rPr>
          <w:rFonts w:eastAsia="黑体"/>
          <w:b w:val="0"/>
          <w:bCs/>
          <w:sz w:val="32"/>
          <w:szCs w:val="32"/>
        </w:rPr>
        <w:t>受聘条件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（一）具有中华人民共和国国籍，拥护中华人民共和国宪法，具有良好职业道德和社会责任感；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（二）政治素质高，拥护党的理论和路线方针政策，一般应是中国共产党党员；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（三）在法学教学、法学研究、法律实践等领域具有较强的业务能力，具有较为充裕的服务时间；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（四）法学专家具有法学专业副高以上职称，执业律师具有5年以上执业经历；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（五）未受过刑事处罚、党纪政纪处分、司法行政部门的行政处罚或者律师协会的行业处分；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（六）同一法学专家、律师、律师所在事务所不得接受超过</w:t>
      </w:r>
      <w:r>
        <w:rPr>
          <w:rFonts w:hint="eastAsia" w:ascii="仿宋_GB2312" w:eastAsia="仿宋_GB2312"/>
          <w:sz w:val="32"/>
          <w:szCs w:val="32"/>
          <w:lang w:eastAsia="zh-CN"/>
        </w:rPr>
        <w:t>上海市监狱管理</w:t>
      </w:r>
      <w:r>
        <w:rPr>
          <w:rFonts w:hint="eastAsia" w:ascii="仿宋_GB2312" w:eastAsia="仿宋_GB2312"/>
          <w:sz w:val="32"/>
          <w:szCs w:val="32"/>
        </w:rPr>
        <w:t>局2家单位的聘任；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（七）具有较强的语言表达能力、文字综合能力和普法宣传能力，能结合自身法律实践和监狱工作实际，以通俗易懂、喜闻乐见的形式，按需开展专题培训、法治讲座等活动；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）没有其他不适宜担任法律顾问的情形。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 w:val="0"/>
          <w:bCs/>
          <w:sz w:val="32"/>
          <w:szCs w:val="32"/>
        </w:rPr>
      </w:pPr>
      <w:r>
        <w:rPr>
          <w:rFonts w:eastAsia="黑体"/>
          <w:b w:val="0"/>
          <w:bCs/>
          <w:sz w:val="32"/>
          <w:szCs w:val="32"/>
        </w:rPr>
        <w:t>三、</w:t>
      </w:r>
      <w:r>
        <w:rPr>
          <w:rFonts w:hint="eastAsia" w:eastAsia="黑体"/>
          <w:b w:val="0"/>
          <w:bCs/>
          <w:sz w:val="32"/>
          <w:szCs w:val="32"/>
        </w:rPr>
        <w:t>选聘组织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监狱</w:t>
      </w:r>
      <w:r>
        <w:rPr>
          <w:rFonts w:hint="eastAsia" w:eastAsia="仿宋_GB2312"/>
          <w:sz w:val="32"/>
          <w:szCs w:val="32"/>
        </w:rPr>
        <w:t>成立兼职政府法律顾问选聘</w:t>
      </w:r>
      <w:r>
        <w:rPr>
          <w:rFonts w:hint="eastAsia" w:eastAsia="仿宋_GB2312"/>
          <w:sz w:val="32"/>
          <w:szCs w:val="32"/>
          <w:lang w:eastAsia="zh-CN"/>
        </w:rPr>
        <w:t>小组</w:t>
      </w:r>
      <w:r>
        <w:rPr>
          <w:rFonts w:hint="eastAsia" w:eastAsia="仿宋_GB2312"/>
          <w:sz w:val="32"/>
          <w:szCs w:val="32"/>
        </w:rPr>
        <w:t>，由分管政策法制工作的</w:t>
      </w:r>
      <w:r>
        <w:rPr>
          <w:rFonts w:hint="eastAsia" w:eastAsia="仿宋_GB2312"/>
          <w:sz w:val="32"/>
          <w:szCs w:val="32"/>
          <w:lang w:eastAsia="zh-CN"/>
        </w:rPr>
        <w:t>监狱</w:t>
      </w:r>
      <w:r>
        <w:rPr>
          <w:rFonts w:hint="eastAsia" w:eastAsia="仿宋_GB2312"/>
          <w:sz w:val="32"/>
          <w:szCs w:val="32"/>
        </w:rPr>
        <w:t>领导</w:t>
      </w:r>
      <w:r>
        <w:rPr>
          <w:rFonts w:hint="eastAsia" w:eastAsia="仿宋_GB2312"/>
          <w:sz w:val="32"/>
          <w:szCs w:val="32"/>
          <w:lang w:eastAsia="zh-CN"/>
        </w:rPr>
        <w:t>及</w:t>
      </w:r>
      <w:r>
        <w:rPr>
          <w:rFonts w:hint="eastAsia" w:eastAsia="仿宋_GB2312"/>
          <w:sz w:val="32"/>
          <w:szCs w:val="32"/>
        </w:rPr>
        <w:t>办公室（政策法制科）、人事</w:t>
      </w:r>
      <w:r>
        <w:rPr>
          <w:rFonts w:hint="eastAsia" w:eastAsia="仿宋_GB2312"/>
          <w:sz w:val="32"/>
          <w:szCs w:val="32"/>
          <w:lang w:eastAsia="zh-CN"/>
        </w:rPr>
        <w:t>科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监审室</w:t>
      </w:r>
      <w:r>
        <w:rPr>
          <w:rFonts w:hint="eastAsia" w:eastAsia="仿宋_GB2312"/>
          <w:sz w:val="32"/>
          <w:szCs w:val="32"/>
        </w:rPr>
        <w:t>、财务科负责人组成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选聘</w:t>
      </w:r>
      <w:r>
        <w:rPr>
          <w:rFonts w:hint="eastAsia" w:eastAsia="仿宋_GB2312"/>
          <w:sz w:val="32"/>
          <w:szCs w:val="32"/>
          <w:lang w:eastAsia="zh-CN"/>
        </w:rPr>
        <w:t>具体工作由</w:t>
      </w:r>
      <w:r>
        <w:rPr>
          <w:rFonts w:hint="eastAsia" w:eastAsia="仿宋_GB2312"/>
          <w:sz w:val="32"/>
          <w:szCs w:val="32"/>
        </w:rPr>
        <w:t>政策法制科</w:t>
      </w:r>
      <w:r>
        <w:rPr>
          <w:rFonts w:hint="eastAsia" w:eastAsia="仿宋_GB2312"/>
          <w:sz w:val="32"/>
          <w:szCs w:val="32"/>
          <w:lang w:eastAsia="zh-CN"/>
        </w:rPr>
        <w:t>负责</w:t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 w:val="0"/>
          <w:bCs/>
          <w:sz w:val="32"/>
          <w:szCs w:val="32"/>
        </w:rPr>
      </w:pPr>
      <w:r>
        <w:rPr>
          <w:rFonts w:hint="eastAsia" w:eastAsia="黑体"/>
          <w:b w:val="0"/>
          <w:bCs/>
          <w:sz w:val="32"/>
          <w:szCs w:val="32"/>
        </w:rPr>
        <w:t>四、</w:t>
      </w:r>
      <w:r>
        <w:rPr>
          <w:rFonts w:eastAsia="黑体"/>
          <w:b w:val="0"/>
          <w:bCs/>
          <w:sz w:val="32"/>
          <w:szCs w:val="32"/>
        </w:rPr>
        <w:t>报名程序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（一）报名时间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日止。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（二）报名方式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采用个人报名与所在单位推荐相结合方式。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1.个人报名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20"/>
          <w:kern w:val="0"/>
          <w:sz w:val="32"/>
          <w:szCs w:val="32"/>
        </w:rPr>
        <w:t>（1）请下载</w:t>
      </w:r>
      <w:r>
        <w:rPr>
          <w:rFonts w:hint="eastAsia" w:ascii="仿宋_GB2312" w:eastAsia="仿宋_GB2312"/>
          <w:sz w:val="32"/>
          <w:szCs w:val="32"/>
        </w:rPr>
        <w:t>《上海市</w:t>
      </w:r>
      <w:r>
        <w:rPr>
          <w:rFonts w:hint="eastAsia" w:ascii="仿宋_GB2312" w:eastAsia="仿宋_GB2312"/>
          <w:sz w:val="32"/>
          <w:szCs w:val="32"/>
          <w:lang w:eastAsia="zh-CN"/>
        </w:rPr>
        <w:t>四岔河监狱</w:t>
      </w:r>
      <w:r>
        <w:rPr>
          <w:rFonts w:hint="eastAsia" w:ascii="仿宋_GB2312" w:eastAsia="仿宋_GB2312"/>
          <w:sz w:val="32"/>
          <w:szCs w:val="32"/>
        </w:rPr>
        <w:t>兼职政府法律顾问报名表》（以下简称《报名表》）；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（2）请书面填写《报名表》并附相关职称、执业证书、荣誉称号等证明材料；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（3）请在报名期限内将上述报名材料，邮寄至：</w:t>
      </w:r>
      <w:r>
        <w:rPr>
          <w:rFonts w:hint="eastAsia" w:ascii="仿宋_GB2312" w:eastAsia="仿宋_GB2312"/>
          <w:sz w:val="32"/>
          <w:szCs w:val="32"/>
          <w:lang w:eastAsia="zh-CN"/>
        </w:rPr>
        <w:t>江苏省盐城市大丰区新丰镇四岔河上农二村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30号</w:t>
      </w:r>
      <w:r>
        <w:rPr>
          <w:rFonts w:hint="eastAsia" w:ascii="仿宋_GB2312" w:eastAsia="仿宋_GB2312"/>
          <w:sz w:val="32"/>
          <w:szCs w:val="32"/>
        </w:rPr>
        <w:t>上海市</w:t>
      </w:r>
      <w:r>
        <w:rPr>
          <w:rFonts w:hint="eastAsia" w:ascii="仿宋_GB2312" w:eastAsia="仿宋_GB2312"/>
          <w:sz w:val="32"/>
          <w:szCs w:val="32"/>
          <w:lang w:eastAsia="zh-CN"/>
        </w:rPr>
        <w:t>四岔河监狱办公室（政策法制科）</w:t>
      </w:r>
      <w:r>
        <w:rPr>
          <w:rFonts w:hint="eastAsia" w:ascii="仿宋_GB2312" w:eastAsia="仿宋_GB2312"/>
          <w:sz w:val="32"/>
          <w:szCs w:val="32"/>
        </w:rPr>
        <w:t>，邮编：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224151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2.所在单位推荐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由推荐单位负责填报《报名表》，并加盖公章。相关报名材料及邮寄地址同上。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 w:val="0"/>
          <w:bCs/>
          <w:sz w:val="32"/>
          <w:szCs w:val="32"/>
        </w:rPr>
      </w:pPr>
      <w:r>
        <w:rPr>
          <w:rFonts w:hint="eastAsia" w:eastAsia="黑体"/>
          <w:b w:val="0"/>
          <w:bCs/>
          <w:sz w:val="32"/>
          <w:szCs w:val="32"/>
        </w:rPr>
        <w:t>五</w:t>
      </w:r>
      <w:r>
        <w:rPr>
          <w:rFonts w:eastAsia="黑体"/>
          <w:b w:val="0"/>
          <w:bCs/>
          <w:sz w:val="32"/>
          <w:szCs w:val="32"/>
        </w:rPr>
        <w:t>、审查与</w:t>
      </w:r>
      <w:r>
        <w:rPr>
          <w:rFonts w:hint="eastAsia" w:eastAsia="黑体"/>
          <w:b w:val="0"/>
          <w:bCs/>
          <w:sz w:val="32"/>
          <w:szCs w:val="32"/>
        </w:rPr>
        <w:t>聘任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（一）报名审查与遴选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政策法制科</w:t>
      </w:r>
      <w:r>
        <w:rPr>
          <w:rFonts w:hint="eastAsia" w:ascii="仿宋_GB2312" w:eastAsia="仿宋_GB2312"/>
          <w:sz w:val="32"/>
          <w:szCs w:val="32"/>
        </w:rPr>
        <w:t>负责兼职政府法律顾问的报名</w:t>
      </w:r>
      <w:r>
        <w:rPr>
          <w:rFonts w:hint="eastAsia" w:ascii="仿宋_GB2312" w:eastAsia="仿宋_GB2312"/>
          <w:sz w:val="32"/>
          <w:szCs w:val="32"/>
          <w:lang w:eastAsia="zh-CN"/>
        </w:rPr>
        <w:t>人员资格真实性、准确性进行审查，视情函询报名人员所在单位、律师所在地司法行政机关、律师协会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</w:t>
      </w:r>
      <w:r>
        <w:rPr>
          <w:rFonts w:hint="eastAsia" w:ascii="仿宋_GB2312" w:eastAsia="仿宋_GB2312"/>
          <w:sz w:val="32"/>
          <w:szCs w:val="32"/>
          <w:lang w:eastAsia="zh-CN"/>
        </w:rPr>
        <w:t>进行资格审查和人员</w:t>
      </w:r>
      <w:r>
        <w:rPr>
          <w:rFonts w:hint="eastAsia" w:ascii="仿宋_GB2312" w:eastAsia="仿宋_GB2312"/>
          <w:sz w:val="32"/>
          <w:szCs w:val="32"/>
        </w:rPr>
        <w:t>初选的基础上，</w:t>
      </w:r>
      <w:r>
        <w:rPr>
          <w:rFonts w:hint="eastAsia" w:ascii="仿宋_GB2312" w:eastAsia="仿宋_GB2312"/>
          <w:sz w:val="32"/>
          <w:szCs w:val="32"/>
          <w:lang w:eastAsia="zh-CN"/>
        </w:rPr>
        <w:t>政策法制科</w:t>
      </w:r>
      <w:r>
        <w:rPr>
          <w:rFonts w:hint="eastAsia" w:ascii="仿宋_GB2312" w:eastAsia="仿宋_GB2312"/>
          <w:sz w:val="32"/>
          <w:szCs w:val="32"/>
        </w:rPr>
        <w:t>按照差额原则形成兼职政府法律顾问候选名单，提交选聘</w:t>
      </w:r>
      <w:r>
        <w:rPr>
          <w:rFonts w:hint="eastAsia" w:ascii="仿宋_GB2312" w:eastAsia="仿宋_GB2312"/>
          <w:sz w:val="32"/>
          <w:szCs w:val="32"/>
          <w:lang w:eastAsia="zh-CN"/>
        </w:rPr>
        <w:t>小组</w:t>
      </w:r>
      <w:r>
        <w:rPr>
          <w:rFonts w:hint="eastAsia" w:ascii="仿宋_GB2312" w:eastAsia="仿宋_GB2312"/>
          <w:sz w:val="32"/>
          <w:szCs w:val="32"/>
        </w:rPr>
        <w:t>评审、遴选；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3.选聘</w:t>
      </w:r>
      <w:r>
        <w:rPr>
          <w:rFonts w:hint="eastAsia" w:ascii="仿宋_GB2312" w:eastAsia="仿宋_GB2312"/>
          <w:sz w:val="32"/>
          <w:szCs w:val="32"/>
          <w:lang w:eastAsia="zh-CN"/>
        </w:rPr>
        <w:t>小组</w:t>
      </w:r>
      <w:r>
        <w:rPr>
          <w:rFonts w:hint="eastAsia" w:ascii="仿宋_GB2312" w:eastAsia="仿宋_GB2312"/>
          <w:sz w:val="32"/>
          <w:szCs w:val="32"/>
        </w:rPr>
        <w:t>按照公平竞争、择优选聘原则，提出建议聘任人选，</w:t>
      </w:r>
      <w:r>
        <w:rPr>
          <w:rFonts w:hint="eastAsia" w:ascii="仿宋_GB2312" w:eastAsia="仿宋_GB2312"/>
          <w:sz w:val="32"/>
          <w:szCs w:val="32"/>
          <w:lang w:eastAsia="zh-CN"/>
        </w:rPr>
        <w:t>向上海市监狱管理局政策法制处备案并经同意后，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  <w:lang w:eastAsia="zh-CN"/>
        </w:rPr>
        <w:t>监狱长</w:t>
      </w:r>
      <w:r>
        <w:rPr>
          <w:rFonts w:hint="eastAsia" w:ascii="仿宋_GB2312" w:eastAsia="仿宋_GB2312"/>
          <w:sz w:val="32"/>
          <w:szCs w:val="32"/>
        </w:rPr>
        <w:t>办公会议审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（二）签约并颁发聘书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对决定聘任的兼职政府法律顾问，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监狱</w:t>
      </w:r>
      <w:r>
        <w:rPr>
          <w:rFonts w:hint="eastAsia" w:ascii="仿宋_GB2312" w:hAnsi="宋体" w:eastAsia="仿宋_GB2312"/>
          <w:sz w:val="32"/>
          <w:szCs w:val="32"/>
        </w:rPr>
        <w:t>与其签订聘任合同，明确聘任人员具体的工作职责以及相关权利义务，并</w:t>
      </w:r>
      <w:r>
        <w:rPr>
          <w:rFonts w:hint="eastAsia" w:ascii="仿宋_GB2312" w:eastAsia="仿宋_GB2312"/>
          <w:sz w:val="32"/>
          <w:szCs w:val="32"/>
        </w:rPr>
        <w:t>颁发聘书。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报名咨询及政策咨询电话：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0515-83829013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上海市</w:t>
      </w:r>
      <w:r>
        <w:rPr>
          <w:rFonts w:hint="eastAsia" w:ascii="仿宋_GB2312" w:eastAsia="仿宋_GB2312"/>
          <w:sz w:val="32"/>
          <w:szCs w:val="32"/>
          <w:lang w:eastAsia="zh-CN"/>
        </w:rPr>
        <w:t>四岔河监狱</w:t>
      </w:r>
      <w:r>
        <w:rPr>
          <w:rFonts w:hint="eastAsia" w:ascii="仿宋_GB2312" w:eastAsia="仿宋_GB2312"/>
          <w:sz w:val="32"/>
          <w:szCs w:val="32"/>
        </w:rPr>
        <w:t>政策法制科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上海市</w:t>
      </w:r>
      <w:r>
        <w:rPr>
          <w:rFonts w:hint="eastAsia" w:ascii="仿宋_GB2312" w:eastAsia="仿宋_GB2312"/>
          <w:sz w:val="32"/>
          <w:szCs w:val="32"/>
          <w:lang w:eastAsia="zh-CN"/>
        </w:rPr>
        <w:t>四岔河监狱</w:t>
      </w:r>
    </w:p>
    <w:p>
      <w:pPr>
        <w:adjustRightInd w:val="0"/>
        <w:snapToGrid w:val="0"/>
        <w:spacing w:line="560" w:lineRule="exact"/>
        <w:ind w:firstLine="800" w:firstLineChars="250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/>
          <w:bCs/>
          <w:sz w:val="36"/>
        </w:rPr>
      </w:pPr>
      <w:r>
        <w:rPr>
          <w:sz w:val="32"/>
          <w:szCs w:val="32"/>
        </w:rPr>
        <w:br w:type="page"/>
      </w:r>
      <w:bookmarkStart w:id="0" w:name="OLE_LINK1"/>
      <w:bookmarkStart w:id="1" w:name="OLE_LINK2"/>
      <w:r>
        <w:rPr>
          <w:rFonts w:hint="eastAsia" w:ascii="方正小标宋简体" w:eastAsia="方正小标宋简体"/>
          <w:b/>
          <w:bCs/>
          <w:sz w:val="36"/>
        </w:rPr>
        <w:t>上海市</w:t>
      </w:r>
      <w:r>
        <w:rPr>
          <w:rFonts w:hint="eastAsia" w:ascii="方正小标宋简体" w:eastAsia="方正小标宋简体"/>
          <w:b/>
          <w:bCs/>
          <w:sz w:val="36"/>
          <w:lang w:eastAsia="zh-CN"/>
        </w:rPr>
        <w:t>四岔河监狱</w:t>
      </w:r>
      <w:r>
        <w:rPr>
          <w:rFonts w:hint="eastAsia" w:ascii="方正小标宋简体" w:eastAsia="方正小标宋简体"/>
          <w:b/>
          <w:bCs/>
          <w:sz w:val="36"/>
        </w:rPr>
        <w:t>兼职政府法律顾问报名表</w:t>
      </w:r>
    </w:p>
    <w:p>
      <w:pPr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6"/>
        <w:tblW w:w="8720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055"/>
        <w:gridCol w:w="1440"/>
        <w:gridCol w:w="900"/>
        <w:gridCol w:w="900"/>
        <w:gridCol w:w="1260"/>
        <w:gridCol w:w="1260"/>
        <w:gridCol w:w="13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一寸证件照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57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联系地址</w:t>
            </w:r>
          </w:p>
        </w:tc>
        <w:tc>
          <w:tcPr>
            <w:tcW w:w="4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tblCellSpacing w:w="0" w:type="dxa"/>
          <w:jc w:val="center"/>
        </w:trPr>
        <w:tc>
          <w:tcPr>
            <w:tcW w:w="39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在政府机关担任兼职政府法律顾问情况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  <w:sz w:val="21"/>
                <w:szCs w:val="21"/>
              </w:rPr>
              <w:t xml:space="preserve">  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教育经历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学历/学位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主要工作经历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获得正高职称情况（法学专家填写）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（需提供相关证明材料）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获得律师执业证书情况（专职执业律师填写）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执业证号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（需提供复印件）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主要研究领域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/业务专长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（最多可以填写3项）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代表性著作、论文，代理重大案件及法律事务情况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（最多可以填写5项）</w:t>
            </w:r>
          </w:p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获得奖励和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荣誉称号情况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（需提供相关证明材料）</w:t>
            </w: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主要社会</w:t>
            </w: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兼职情况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是否是人大代表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是□[全国□ 市级□ 区（县）级□] 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是否是政协委员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是□[全国□ 市级□ 区（县）级□] 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他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受刑事处罚、行政处罚、行业处分、治安处罚等情况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315" w:firstLineChars="1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（如无此情况，请注明“无”）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0" w:hRule="atLeast"/>
          <w:tblCellSpacing w:w="0" w:type="dxa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府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律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问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的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势</w:t>
            </w:r>
          </w:p>
        </w:tc>
        <w:tc>
          <w:tcPr>
            <w:tcW w:w="81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420" w:firstLineChars="20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所在单位意见</w:t>
            </w:r>
          </w:p>
        </w:tc>
        <w:tc>
          <w:tcPr>
            <w:tcW w:w="81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5"/>
              <w:spacing w:line="260" w:lineRule="exact"/>
              <w:ind w:firstLine="4935" w:firstLineChars="23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（单位公章）    年    月    日</w:t>
            </w:r>
          </w:p>
        </w:tc>
      </w:tr>
      <w:bookmarkEnd w:id="0"/>
      <w:bookmarkEnd w:id="1"/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注：本页如不够，可另附页。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E1"/>
    <w:rsid w:val="00000ACF"/>
    <w:rsid w:val="00002DC2"/>
    <w:rsid w:val="00015A41"/>
    <w:rsid w:val="00177D26"/>
    <w:rsid w:val="001868D5"/>
    <w:rsid w:val="001C3489"/>
    <w:rsid w:val="00270938"/>
    <w:rsid w:val="00280A01"/>
    <w:rsid w:val="0028508B"/>
    <w:rsid w:val="00300537"/>
    <w:rsid w:val="00334F24"/>
    <w:rsid w:val="00347C95"/>
    <w:rsid w:val="003A7497"/>
    <w:rsid w:val="003B2F1F"/>
    <w:rsid w:val="003B7FF0"/>
    <w:rsid w:val="0041327D"/>
    <w:rsid w:val="00450F07"/>
    <w:rsid w:val="00460C9E"/>
    <w:rsid w:val="00482C5D"/>
    <w:rsid w:val="004A56AB"/>
    <w:rsid w:val="004D11A1"/>
    <w:rsid w:val="005072AE"/>
    <w:rsid w:val="00546988"/>
    <w:rsid w:val="0057735F"/>
    <w:rsid w:val="005B2FB2"/>
    <w:rsid w:val="005F772E"/>
    <w:rsid w:val="006549AA"/>
    <w:rsid w:val="00655572"/>
    <w:rsid w:val="00677929"/>
    <w:rsid w:val="00693B52"/>
    <w:rsid w:val="006E3362"/>
    <w:rsid w:val="006F5601"/>
    <w:rsid w:val="00753366"/>
    <w:rsid w:val="00776BDC"/>
    <w:rsid w:val="007B45F7"/>
    <w:rsid w:val="007B5C3D"/>
    <w:rsid w:val="007C1ECF"/>
    <w:rsid w:val="008116FD"/>
    <w:rsid w:val="008464E1"/>
    <w:rsid w:val="008576BA"/>
    <w:rsid w:val="0092081E"/>
    <w:rsid w:val="0097762D"/>
    <w:rsid w:val="0098711A"/>
    <w:rsid w:val="009A13F6"/>
    <w:rsid w:val="009B4C13"/>
    <w:rsid w:val="009C1689"/>
    <w:rsid w:val="009E38E5"/>
    <w:rsid w:val="00A15050"/>
    <w:rsid w:val="00A53F9B"/>
    <w:rsid w:val="00A605BD"/>
    <w:rsid w:val="00A82B07"/>
    <w:rsid w:val="00A95B6C"/>
    <w:rsid w:val="00AA55F2"/>
    <w:rsid w:val="00AE4FED"/>
    <w:rsid w:val="00AE7B14"/>
    <w:rsid w:val="00B11489"/>
    <w:rsid w:val="00B252DD"/>
    <w:rsid w:val="00B41D66"/>
    <w:rsid w:val="00B47EE1"/>
    <w:rsid w:val="00B81E45"/>
    <w:rsid w:val="00C02ABE"/>
    <w:rsid w:val="00C04289"/>
    <w:rsid w:val="00C07231"/>
    <w:rsid w:val="00C45C0E"/>
    <w:rsid w:val="00C60EF6"/>
    <w:rsid w:val="00CB23CC"/>
    <w:rsid w:val="00D603CA"/>
    <w:rsid w:val="00DB33D3"/>
    <w:rsid w:val="00DF4738"/>
    <w:rsid w:val="00E36B86"/>
    <w:rsid w:val="00E6731D"/>
    <w:rsid w:val="00E776AA"/>
    <w:rsid w:val="00ED1387"/>
    <w:rsid w:val="00F44788"/>
    <w:rsid w:val="00F500A5"/>
    <w:rsid w:val="00F60267"/>
    <w:rsid w:val="00F74E99"/>
    <w:rsid w:val="00F804AE"/>
    <w:rsid w:val="00F92DA9"/>
    <w:rsid w:val="00FC577C"/>
    <w:rsid w:val="0FFA0A91"/>
    <w:rsid w:val="19BFF7BC"/>
    <w:rsid w:val="27FFB693"/>
    <w:rsid w:val="2EEF123A"/>
    <w:rsid w:val="378E9BEC"/>
    <w:rsid w:val="3BDAA05E"/>
    <w:rsid w:val="3BDFD0C2"/>
    <w:rsid w:val="3BF43BD4"/>
    <w:rsid w:val="3BFD5C7E"/>
    <w:rsid w:val="3DDF6A53"/>
    <w:rsid w:val="3FFF0900"/>
    <w:rsid w:val="42FEF4A7"/>
    <w:rsid w:val="47BC543F"/>
    <w:rsid w:val="4EEA15DF"/>
    <w:rsid w:val="5DBA732A"/>
    <w:rsid w:val="5DFD18DB"/>
    <w:rsid w:val="5EDB7609"/>
    <w:rsid w:val="5FD9DF64"/>
    <w:rsid w:val="6DFBBF19"/>
    <w:rsid w:val="6F6423AA"/>
    <w:rsid w:val="71F7844C"/>
    <w:rsid w:val="762F3981"/>
    <w:rsid w:val="772D7CED"/>
    <w:rsid w:val="77FAAD4B"/>
    <w:rsid w:val="79FF1E7D"/>
    <w:rsid w:val="7BCFA608"/>
    <w:rsid w:val="7BDFF9FC"/>
    <w:rsid w:val="7BF74813"/>
    <w:rsid w:val="7BF7A004"/>
    <w:rsid w:val="7BFE4EC2"/>
    <w:rsid w:val="7DBBDA6D"/>
    <w:rsid w:val="7DBD73D0"/>
    <w:rsid w:val="7ECF3DE6"/>
    <w:rsid w:val="7EF9E457"/>
    <w:rsid w:val="7EFF6170"/>
    <w:rsid w:val="7EFFC42F"/>
    <w:rsid w:val="7FB743FC"/>
    <w:rsid w:val="7FF679A7"/>
    <w:rsid w:val="7FF94F4F"/>
    <w:rsid w:val="7FFDAA7D"/>
    <w:rsid w:val="949DFE00"/>
    <w:rsid w:val="9B7B0721"/>
    <w:rsid w:val="9DF5416E"/>
    <w:rsid w:val="9EE361CF"/>
    <w:rsid w:val="A64F5B92"/>
    <w:rsid w:val="AB658C8B"/>
    <w:rsid w:val="AFFA44A6"/>
    <w:rsid w:val="B7E741B9"/>
    <w:rsid w:val="BD5FD974"/>
    <w:rsid w:val="BFFA05F5"/>
    <w:rsid w:val="C3BF607E"/>
    <w:rsid w:val="C7BFA4A4"/>
    <w:rsid w:val="CF7DC4BE"/>
    <w:rsid w:val="D346E6FC"/>
    <w:rsid w:val="D6FE1EA0"/>
    <w:rsid w:val="D7F722EB"/>
    <w:rsid w:val="DB9F0304"/>
    <w:rsid w:val="DCFF6762"/>
    <w:rsid w:val="DF362ACB"/>
    <w:rsid w:val="DFFCE27C"/>
    <w:rsid w:val="E7F27CEE"/>
    <w:rsid w:val="E9BFCB92"/>
    <w:rsid w:val="ED7AC03B"/>
    <w:rsid w:val="EDFFC890"/>
    <w:rsid w:val="EFA70DA1"/>
    <w:rsid w:val="EFEF30FA"/>
    <w:rsid w:val="EFEF6CA8"/>
    <w:rsid w:val="EFF38812"/>
    <w:rsid w:val="F25F8C20"/>
    <w:rsid w:val="F4ABCDFB"/>
    <w:rsid w:val="F733578D"/>
    <w:rsid w:val="F7FB249F"/>
    <w:rsid w:val="F8AAFF75"/>
    <w:rsid w:val="FC432021"/>
    <w:rsid w:val="FDEF89F3"/>
    <w:rsid w:val="FDFDCF92"/>
    <w:rsid w:val="FE7B93BE"/>
    <w:rsid w:val="FEF7979C"/>
    <w:rsid w:val="FF9F2A38"/>
    <w:rsid w:val="FFDC4E19"/>
    <w:rsid w:val="FFDDF227"/>
    <w:rsid w:val="FFF610A0"/>
    <w:rsid w:val="FFFFB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1743</Characters>
  <Lines>14</Lines>
  <Paragraphs>4</Paragraphs>
  <TotalTime>1</TotalTime>
  <ScaleCrop>false</ScaleCrop>
  <LinksUpToDate>false</LinksUpToDate>
  <CharactersWithSpaces>2044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2024-03-25T14:09:00Z</dcterms:created>
  <dc:creator>邵云伟</dc:creator>
  <cp:lastModifiedBy>user</cp:lastModifiedBy>
  <cp:lastPrinted>2026-06-09T09:01:00Z</cp:lastPrinted>
  <dcterms:modified xsi:type="dcterms:W3CDTF">2026-06-16T14:11:23Z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